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rPr>
      </w:pPr>
      <w:r>
        <w:rPr>
          <w:rFonts w:cs="Times New Roman" w:ascii="Tinos" w:hAnsi="Tinos"/>
          <w:sz w:val="28"/>
          <w:szCs w:val="28"/>
        </w:rPr>
        <w:t xml:space="preserve">О мероприятии госпрограммы «Комплексное развитие сельских территорий», предусмотренном постановлением Правительства Российской Федерации от 26.11.2019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w:t>
      </w:r>
    </w:p>
    <w:p>
      <w:pPr>
        <w:pStyle w:val="Normal"/>
        <w:spacing w:lineRule="auto" w:line="240" w:before="0" w:after="0"/>
        <w:jc w:val="center"/>
        <w:rPr>
          <w:rFonts w:ascii="Times New Roman" w:hAnsi="Times New Roman" w:cs="Times New Roman"/>
        </w:rPr>
      </w:pPr>
      <w:r>
        <w:rPr>
          <w:rFonts w:cs="Times New Roman" w:ascii="Tinos" w:hAnsi="Tinos"/>
          <w:sz w:val="28"/>
          <w:szCs w:val="28"/>
        </w:rPr>
        <w:t>(далее – постановление)</w:t>
      </w:r>
    </w:p>
    <w:p>
      <w:pPr>
        <w:pStyle w:val="S1"/>
        <w:shd w:val="clear" w:color="auto" w:fill="FFFFFF"/>
        <w:spacing w:before="280" w:after="280"/>
        <w:ind w:firstLine="708"/>
        <w:jc w:val="both"/>
        <w:rPr>
          <w:color w:val="22272F"/>
          <w:sz w:val="23"/>
          <w:szCs w:val="23"/>
        </w:rPr>
      </w:pPr>
      <w:r>
        <w:rPr>
          <w:rFonts w:ascii="Tinos" w:hAnsi="Tinos"/>
          <w:sz w:val="28"/>
          <w:szCs w:val="28"/>
        </w:rPr>
        <w:t xml:space="preserve">Информируем, что в соответствии с  постановлением </w:t>
      </w:r>
      <w:r>
        <w:rPr>
          <w:rFonts w:ascii="Tinos" w:hAnsi="Tinos"/>
          <w:color w:val="22272F"/>
          <w:sz w:val="28"/>
          <w:szCs w:val="28"/>
        </w:rPr>
        <w:t xml:space="preserve">льготный потребительский кредит (заем) предоставляется заемщику - </w:t>
      </w:r>
      <w:r>
        <w:rPr>
          <w:rFonts w:ascii="Tinos" w:hAnsi="Tinos"/>
          <w:color w:val="22272F"/>
          <w:sz w:val="28"/>
          <w:szCs w:val="28"/>
          <w:shd w:fill="FFFFFF" w:val="clear"/>
        </w:rPr>
        <w:t xml:space="preserve">гражданину Российской Федерации, постоянно проживающему на сельских территориях (сельских агломерациях) (подтверждается регистрацией в установленном порядке по месту жительства), заключившему с уполномоченным банком кредитный договор (договор займа), единожды </w:t>
      </w:r>
      <w:r>
        <w:rPr>
          <w:rFonts w:ascii="Tinos" w:hAnsi="Tinos"/>
          <w:color w:val="22272F"/>
          <w:sz w:val="28"/>
          <w:szCs w:val="28"/>
        </w:rPr>
        <w:t>на каждую из следующих целей:</w:t>
      </w:r>
    </w:p>
    <w:p>
      <w:pPr>
        <w:pStyle w:val="S1"/>
        <w:shd w:val="clear" w:color="auto" w:fill="FFFFFF"/>
        <w:spacing w:before="280" w:after="280"/>
        <w:ind w:firstLine="708"/>
        <w:jc w:val="both"/>
        <w:rPr>
          <w:color w:val="22272F"/>
          <w:sz w:val="23"/>
          <w:szCs w:val="23"/>
        </w:rPr>
      </w:pPr>
      <w:r>
        <w:rPr>
          <w:rFonts w:ascii="Tinos" w:hAnsi="Tinos"/>
          <w:color w:val="22272F"/>
          <w:sz w:val="28"/>
          <w:szCs w:val="28"/>
        </w:rPr>
        <w:t>а) приобретение и монтаж оборудования для обеспечения централизованного или автономного электроснабжения, водоснабжения, водоотведения, отопления, а в газифицированных районах - для обеспечения газоснабжением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w:t>
      </w:r>
    </w:p>
    <w:p>
      <w:pPr>
        <w:pStyle w:val="S1"/>
        <w:shd w:val="clear" w:color="auto" w:fill="FFFFFF"/>
        <w:spacing w:before="280" w:after="280"/>
        <w:ind w:firstLine="708"/>
        <w:jc w:val="both"/>
        <w:rPr>
          <w:rFonts w:ascii="Tinos" w:hAnsi="Tinos"/>
          <w:sz w:val="28"/>
          <w:szCs w:val="28"/>
        </w:rPr>
      </w:pPr>
      <w:r>
        <w:rPr>
          <w:rFonts w:ascii="Tinos" w:hAnsi="Tinos"/>
          <w:color w:val="22272F"/>
          <w:sz w:val="28"/>
          <w:szCs w:val="28"/>
        </w:rPr>
        <w:t>б) ремонт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w:t>
      </w:r>
    </w:p>
    <w:p>
      <w:pPr>
        <w:pStyle w:val="Normal"/>
        <w:shd w:val="clear" w:color="auto" w:fill="FFFFFF"/>
        <w:spacing w:before="280" w:after="280"/>
        <w:ind w:firstLine="709"/>
        <w:jc w:val="both"/>
        <w:rPr/>
      </w:pPr>
      <w:r>
        <w:rPr>
          <w:rFonts w:ascii="Tinos" w:hAnsi="Tinos"/>
          <w:color w:val="22272F"/>
          <w:sz w:val="28"/>
          <w:szCs w:val="28"/>
        </w:rPr>
        <w:t>Кредитование в рамках вышеуказанных Правил осуществляет                 АО «Россельхозбанк», Банк Левобережный (ПАО), РНКБ Банк (ПАО), Совкомбанк, Банк «Центр инвест».</w:t>
      </w:r>
    </w:p>
    <w:p>
      <w:pPr>
        <w:pStyle w:val="Normal"/>
        <w:jc w:val="center"/>
        <w:rPr/>
      </w:pPr>
      <w:r>
        <w:rPr/>
      </w:r>
    </w:p>
    <w:p>
      <w:pPr>
        <w:pStyle w:val="Normal"/>
        <w:jc w:val="center"/>
        <w:rPr/>
      </w:pPr>
      <w:r>
        <w:rPr/>
      </w:r>
    </w:p>
    <w:p>
      <w:pPr>
        <w:pStyle w:val="Normal"/>
        <w:spacing w:before="0" w:after="200"/>
        <w:jc w:val="center"/>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Tinos">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Liberation Sans" w:hAnsi="Liberation Sans" w:eastAsia="DejaVu Sans"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1" w:customStyle="1">
    <w:name w:val="s_1"/>
    <w:basedOn w:val="Normal"/>
    <w:qFormat/>
    <w:rsid w:val="00f0497d"/>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Application>LibreOffice/6.2.1.2$Linux_X86_64 LibreOffice_project/7bcb35dc3024a62dea0caee87020152d1ee96e71</Application>
  <Pages>1</Pages>
  <Words>177</Words>
  <Characters>1447</Characters>
  <CharactersWithSpaces>1637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2023-12-17T14:23:00Z</dcterms:created>
  <dc:creator>Дом</dc:creator>
  <dc:description/>
  <dc:language>ru-RU</dc:language>
  <cp:lastModifiedBy/>
  <cp:lastPrinted>2023-12-18T16:13:42Z</cp:lastPrinted>
  <dcterms:modified xsi:type="dcterms:W3CDTF">2023-12-19T16:44:04Z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